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18EA" w14:textId="77777777" w:rsidR="000F4B09" w:rsidRDefault="000F4B09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F4B09" w14:paraId="0143EB0A" w14:textId="77777777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A7C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Université Ibn Khaldoun de Tiaret</w:t>
            </w:r>
          </w:p>
          <w:p w14:paraId="3204E7F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Département : Département S.T.U </w:t>
            </w:r>
          </w:p>
        </w:tc>
      </w:tr>
    </w:tbl>
    <w:p w14:paraId="259C9F39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F4B09" w14:paraId="645A05C7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95173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14:paraId="66A85F3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0F4B09" w14:paraId="4DCF0C9D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C936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Intitulé de la matière    CHIMIE 2</w:t>
            </w:r>
          </w:p>
        </w:tc>
      </w:tr>
    </w:tbl>
    <w:p w14:paraId="1B23C02C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2587"/>
        <w:gridCol w:w="1149"/>
        <w:gridCol w:w="1829"/>
        <w:gridCol w:w="992"/>
        <w:gridCol w:w="985"/>
      </w:tblGrid>
      <w:tr w:rsidR="000F4B09" w14:paraId="072CB4E7" w14:textId="77777777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90295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8F6BF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 et prénom de l'enseignant  </w:t>
            </w:r>
            <w:r w:rsidR="000D0E82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METTAI Kamel</w:t>
            </w:r>
          </w:p>
        </w:tc>
      </w:tr>
      <w:tr w:rsidR="000F4B09" w14:paraId="23B780EB" w14:textId="77777777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924A5CF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DF9D043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0F4B09" w14:paraId="2D575C22" w14:textId="77777777">
        <w:trPr>
          <w:trHeight w:val="30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D9847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BEC4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chemkam2008@gmail.com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641CD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FF2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  Mercredi   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51910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9DF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08H    </w:t>
            </w:r>
          </w:p>
        </w:tc>
      </w:tr>
      <w:tr w:rsidR="000F4B09" w14:paraId="194AF9BC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7655C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65DF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60F5A9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343D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1EB26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DDED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09C5AFE5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5B5F0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9CFE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8F56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5F1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C19D9F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AB66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7F1B83EB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F9A96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58E2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personnel:</w:t>
            </w:r>
            <w:proofErr w:type="gramEnd"/>
            <w:r>
              <w:rPr>
                <w:rFonts w:ascii="Calibri" w:eastAsia="Calibri" w:hAnsi="Calibri" w:cs="Calibri"/>
              </w:rPr>
              <w:t xml:space="preserve">  0550154694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8AE94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4E9D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  FSNV-BIS Salle 2   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2CBAA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1335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14:paraId="5DA0BD1D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7A83ED5B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1641"/>
        <w:gridCol w:w="887"/>
        <w:gridCol w:w="865"/>
        <w:gridCol w:w="856"/>
        <w:gridCol w:w="866"/>
        <w:gridCol w:w="858"/>
        <w:gridCol w:w="859"/>
      </w:tblGrid>
      <w:tr w:rsidR="000F4B09" w14:paraId="25D474E2" w14:textId="77777777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5A483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14:paraId="4EF4F12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F4B09" w14:paraId="563865AA" w14:textId="77777777">
        <w:trPr>
          <w:trHeight w:val="1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294C46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3FE6D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E87486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6F26FA5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DB1B9F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F4B09" w14:paraId="2578E132" w14:textId="77777777">
        <w:trPr>
          <w:trHeight w:val="1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CA10D4A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87A440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3B5195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599321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124356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521E3C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02CDD1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200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F4B09" w14:paraId="301432BA" w14:textId="77777777">
        <w:trPr>
          <w:trHeight w:val="34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4128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METTAI Kamel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7BD4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FSNV-BIS Salle 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214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Mercredi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715E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  9H30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1185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F830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203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EB0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6F88C621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AD27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9620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3240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9E6E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BF4E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F23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03AC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C6AC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71313025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5D38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0BF7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E98A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2A5F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EAC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011D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A13E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EC0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03905BDB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0E69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AFF1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976E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2D8A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D5D2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A56C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045C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16DD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7374E02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0863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B06B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E510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828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4DD0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FF07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800E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7A6D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30238B1C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716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34B9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8C60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1443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2FE2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B20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954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FCEF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E9C7F8C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1645"/>
        <w:gridCol w:w="862"/>
        <w:gridCol w:w="866"/>
        <w:gridCol w:w="860"/>
        <w:gridCol w:w="866"/>
        <w:gridCol w:w="862"/>
        <w:gridCol w:w="860"/>
      </w:tblGrid>
      <w:tr w:rsidR="000F4B09" w14:paraId="3AB35BA3" w14:textId="77777777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5F78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14:paraId="0F869FF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F4B09" w14:paraId="4B1BC867" w14:textId="77777777">
        <w:trPr>
          <w:trHeight w:val="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DCF49B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44ADE1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3733E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BCF286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54E623F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F4B09" w14:paraId="48213F08" w14:textId="77777777">
        <w:trPr>
          <w:trHeight w:val="1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E3F622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661A3E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709969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5E2DF1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B9482A4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B64A3E4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EF06B9F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85D8E1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F4B09" w14:paraId="78EDF7FE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BE99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D8EA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E1C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171B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3E66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9BE7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153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1657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42E3457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FB7D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CBAF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CE22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DD9B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768D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D4AF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2616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FFE5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5BEACF0C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ABF6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E9FE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A0D1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AB2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5FC4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C5A8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AD1D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187F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57DFB054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ECF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290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0F00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6072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C3FC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67C9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6B6E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2792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8DB3FF4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C5F7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6D64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76CA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F72F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97D9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2DA5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05F4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40ED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E38917F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3D4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9554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9D93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EEAF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295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6F03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AEA6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FBC5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4B328AB4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6D0005DC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34EDCD65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0F4B09" w14:paraId="2E91AAC5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ED7AE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0F4B09" w14:paraId="6FB78D4B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5104C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155DB" w14:textId="77777777" w:rsidR="000F4B09" w:rsidRPr="002C641C" w:rsidRDefault="00E97330">
            <w:pPr>
              <w:spacing w:after="0" w:line="240" w:lineRule="auto"/>
            </w:pPr>
            <w:r w:rsidRPr="002C641C">
              <w:rPr>
                <w:rFonts w:eastAsia="Calibri" w:cs="Calibri"/>
              </w:rPr>
              <w:t>      </w:t>
            </w:r>
            <w:r w:rsidRPr="002C641C">
              <w:rPr>
                <w:rFonts w:eastAsia="Times New Roman" w:cs="Times New Roman"/>
              </w:rPr>
              <w:t>Ce module permet à l′étudiant l′acquisition de notions de base en thermodynamique et cinétique chimique.</w:t>
            </w:r>
          </w:p>
        </w:tc>
      </w:tr>
      <w:tr w:rsidR="000F4B09" w14:paraId="121E2BD8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B4752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00DCB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>   UE Fondamentale (UEF 122)  </w:t>
            </w:r>
          </w:p>
        </w:tc>
      </w:tr>
      <w:tr w:rsidR="000F4B09" w14:paraId="339E08E4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A84C42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4E47B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>     </w:t>
            </w:r>
          </w:p>
        </w:tc>
      </w:tr>
      <w:tr w:rsidR="000F4B09" w14:paraId="48E46518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0C7F43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80BC" w14:textId="77777777" w:rsidR="000F4B09" w:rsidRPr="002C641C" w:rsidRDefault="00E97330">
            <w:pPr>
              <w:spacing w:after="0" w:line="240" w:lineRule="auto"/>
            </w:pPr>
            <w:r w:rsidRPr="002C641C">
              <w:rPr>
                <w:rFonts w:eastAsia="Calibri" w:cs="Calibri"/>
              </w:rPr>
              <w:t>     </w:t>
            </w:r>
            <w:r w:rsidRPr="002C641C">
              <w:rPr>
                <w:rFonts w:eastAsia="Times New Roman" w:cs="Times New Roman"/>
              </w:rPr>
              <w:t>Crédit. 4</w:t>
            </w:r>
          </w:p>
        </w:tc>
      </w:tr>
      <w:tr w:rsidR="000F4B09" w14:paraId="4FD208DD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D07176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A4B93" w14:textId="77777777" w:rsidR="000F4B09" w:rsidRPr="002C641C" w:rsidRDefault="00E97330">
            <w:pPr>
              <w:spacing w:after="0" w:line="240" w:lineRule="auto"/>
            </w:pPr>
            <w:r w:rsidRPr="002C641C">
              <w:rPr>
                <w:rFonts w:eastAsia="Calibri" w:cs="Calibri"/>
              </w:rPr>
              <w:t>     </w:t>
            </w:r>
            <w:r w:rsidRPr="002C641C">
              <w:rPr>
                <w:rFonts w:eastAsia="Times New Roman" w:cs="Times New Roman"/>
              </w:rPr>
              <w:t xml:space="preserve">Coeff. 2 </w:t>
            </w:r>
          </w:p>
        </w:tc>
      </w:tr>
      <w:tr w:rsidR="000F4B09" w14:paraId="04908D8D" w14:textId="77777777">
        <w:trPr>
          <w:trHeight w:val="2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AAE48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E95AC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 xml:space="preserve">     25% </w:t>
            </w:r>
          </w:p>
        </w:tc>
      </w:tr>
      <w:tr w:rsidR="000F4B09" w14:paraId="5BE87A65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93183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3E295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 xml:space="preserve">     25% </w:t>
            </w:r>
          </w:p>
        </w:tc>
      </w:tr>
      <w:tr w:rsidR="000F4B09" w14:paraId="36F73BE8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AC4FB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B8702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>TD= 50% [Assiduité+Participation] + 50% [Evaluation (travail à faire, exercice ou exposé)]</w:t>
            </w:r>
          </w:p>
        </w:tc>
      </w:tr>
      <w:tr w:rsidR="000F4B09" w14:paraId="54ABCB86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5C2131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4259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A02D47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99DC56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DABC738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22068CA2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91"/>
        <w:gridCol w:w="787"/>
        <w:gridCol w:w="1121"/>
        <w:gridCol w:w="1433"/>
        <w:gridCol w:w="502"/>
        <w:gridCol w:w="1099"/>
        <w:gridCol w:w="1386"/>
        <w:gridCol w:w="1267"/>
      </w:tblGrid>
      <w:tr w:rsidR="000F4B09" w14:paraId="75F5FCBE" w14:textId="77777777">
        <w:trPr>
          <w:trHeight w:val="1"/>
        </w:trPr>
        <w:tc>
          <w:tcPr>
            <w:tcW w:w="10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04DDBC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0F4B09" w14:paraId="5F25C9FD" w14:textId="77777777">
        <w:trPr>
          <w:trHeight w:val="1"/>
        </w:trPr>
        <w:tc>
          <w:tcPr>
            <w:tcW w:w="10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EE0AE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0F4B09" w14:paraId="07498885" w14:textId="77777777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2C90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7BEE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39330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2682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2D0E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5DA75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0A837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136302B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Consult. copie)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CEC91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  <w:p w14:paraId="65BC63B2" w14:textId="77777777" w:rsidR="000F4B09" w:rsidRDefault="000F4B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4B09" w14:paraId="3852EEC1" w14:textId="77777777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71C87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E221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E84E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E574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EI=exposé individuel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64CA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870A0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738F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</w:p>
        </w:tc>
        <w:tc>
          <w:tcPr>
            <w:tcW w:w="13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EE8BA" w14:textId="77777777" w:rsidR="000F4B09" w:rsidRDefault="00E973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S=synthèse</w:t>
            </w:r>
          </w:p>
        </w:tc>
      </w:tr>
      <w:tr w:rsidR="000F4B09" w14:paraId="2EE52E8B" w14:textId="77777777">
        <w:trPr>
          <w:trHeight w:val="1"/>
        </w:trPr>
        <w:tc>
          <w:tcPr>
            <w:tcW w:w="10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09E2B04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0F4B09" w14:paraId="3D1B0FEA" w14:textId="77777777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7482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8398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44B8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1950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F802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4BBC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57A9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056BF761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DEA87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F4B09" w14:paraId="1303D51C" w14:textId="77777777">
        <w:trPr>
          <w:gridAfter w:val="1"/>
          <w:wAfter w:w="1313" w:type="dxa"/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E59C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7E67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21B27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ADE3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3CE14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5D5C4" w14:textId="77777777" w:rsidR="000F4B09" w:rsidRDefault="000F4B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416ADD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517479A" w14:textId="77777777" w:rsidR="000F4B09" w:rsidRDefault="000F4B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2B19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14:paraId="15135231" w14:textId="77777777" w:rsidR="000F4B09" w:rsidRDefault="00E97330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14:paraId="2144CC10" w14:textId="77777777" w:rsidR="000F4B09" w:rsidRDefault="00E97330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</w:t>
      </w:r>
      <w:proofErr w:type="gramStart"/>
      <w:r>
        <w:rPr>
          <w:rFonts w:ascii="Calibri" w:eastAsia="Calibri" w:hAnsi="Calibri" w:cs="Calibri"/>
        </w:rPr>
        <w:t> 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14:paraId="6755465F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4D798C11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p w14:paraId="4AFF550C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p w14:paraId="406E8447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p w14:paraId="6AD5663E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p w14:paraId="17C0392F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0F4B09" w14:paraId="785B24AF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5E7FD7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EQUIPEMENTS ET MATERIELS UTILISES</w:t>
            </w:r>
          </w:p>
        </w:tc>
      </w:tr>
      <w:tr w:rsidR="000F4B09" w14:paraId="2C47C117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B9B35A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606A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11B383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0F4B09" w14:paraId="1E8B36A6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C74A8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3C9B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1DEE1D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0F4B09" w14:paraId="172CF98F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DBC389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2B9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E97EEF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5B6F6F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5AF482CE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6EB3A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EB2D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84F72D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37CF975C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4B129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5316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016052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398F39D7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EE6C2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7015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1BA0CF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46AAC11A" w14:textId="6172660D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1FBECDAD" w14:textId="630E2926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0F4B09" w14:paraId="7325BE82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E5276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0F4B09" w14:paraId="2A6F878E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A79A4" w14:textId="776FB5C9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93828" w14:textId="77777777" w:rsidR="00DA742F" w:rsidRPr="00DA742F" w:rsidRDefault="00E97330" w:rsidP="006C1462">
            <w:pPr>
              <w:pStyle w:val="PrformatHTML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2"/>
              </w:rPr>
              <w:t>   </w:t>
            </w:r>
            <w:r w:rsidR="00DA742F">
              <w:rPr>
                <w:rStyle w:val="y2iqfc"/>
              </w:rPr>
              <w:t xml:space="preserve"> </w:t>
            </w:r>
            <w:r w:rsidR="00DA742F">
              <w:rPr>
                <w:rStyle w:val="y2iqfc"/>
                <w:rFonts w:asciiTheme="minorHAnsi" w:hAnsiTheme="minorHAnsi"/>
              </w:rPr>
              <w:t>s'implique</w:t>
            </w:r>
            <w:r w:rsidR="00DA742F" w:rsidRPr="00DA742F">
              <w:rPr>
                <w:rStyle w:val="y2iqfc"/>
                <w:rFonts w:asciiTheme="minorHAnsi" w:hAnsiTheme="minorHAnsi"/>
              </w:rPr>
              <w:t>r dans le nouveau contenu du cours, participer et acquérir des connaissances complètement nouvelles</w:t>
            </w:r>
          </w:p>
          <w:p w14:paraId="641C3D7B" w14:textId="77777777" w:rsidR="000F4B09" w:rsidRPr="00DA742F" w:rsidRDefault="000F4B09" w:rsidP="00DA742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F4B09" w14:paraId="3C743D95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00D55" w14:textId="306B9E6D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C38F0" w14:textId="77777777" w:rsidR="00047CB4" w:rsidRDefault="00E97330" w:rsidP="00047CB4">
            <w:pPr>
              <w:pStyle w:val="PrformatHTML"/>
            </w:pPr>
            <w:r>
              <w:rPr>
                <w:rFonts w:ascii="Calibri" w:eastAsia="Calibri" w:hAnsi="Calibri" w:cs="Calibri"/>
                <w:sz w:val="22"/>
              </w:rPr>
              <w:t>  </w:t>
            </w:r>
            <w:r w:rsidR="00332679">
              <w:rPr>
                <w:rStyle w:val="y2iqfc"/>
              </w:rPr>
              <w:t xml:space="preserve"> </w:t>
            </w:r>
            <w:r w:rsidR="00047CB4" w:rsidRPr="00047CB4">
              <w:rPr>
                <w:rStyle w:val="y2iqfc"/>
                <w:rFonts w:asciiTheme="minorHAnsi" w:hAnsiTheme="minorHAnsi"/>
              </w:rPr>
              <w:t>Apporter aux étudiants de nouvelles connaissances scientifiques en chimie métallique, thermochimie, équilibres et cinétique chimique</w:t>
            </w:r>
          </w:p>
          <w:p w14:paraId="5E213ED4" w14:textId="77777777" w:rsidR="000F4B09" w:rsidRDefault="000F4B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26B4C8D" w14:textId="325175D5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0F4B09" w14:paraId="261D6ECB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64ABB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0F4B09" w14:paraId="34FBCE97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0226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4E69F" w14:textId="4711AF5E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1. Paul-Louis Fabre. Thermodynamique et cinétique chimique. Ellipses Marketing, 1998, 224</w:t>
            </w:r>
          </w:p>
          <w:p w14:paraId="20301863" w14:textId="77777777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pages.</w:t>
            </w:r>
          </w:p>
          <w:p w14:paraId="70245166" w14:textId="77777777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 xml:space="preserve">2. </w:t>
            </w:r>
            <w:proofErr w:type="spellStart"/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Boucif</w:t>
            </w:r>
            <w:proofErr w:type="spellEnd"/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 xml:space="preserve"> BELHACHEMI. Cours Exercices et problèmes résolus de thermodynamique chimique.</w:t>
            </w:r>
          </w:p>
          <w:p w14:paraId="3C53A22D" w14:textId="77777777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OPU, 2003, 235 pages.</w:t>
            </w:r>
          </w:p>
          <w:p w14:paraId="6F817661" w14:textId="77777777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 xml:space="preserve">3. N. </w:t>
            </w:r>
            <w:proofErr w:type="spellStart"/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Chelali</w:t>
            </w:r>
            <w:proofErr w:type="spellEnd"/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. Cours de thermodynamique et cinétique électrochimique. OPU, 2004, 134 pages.</w:t>
            </w:r>
          </w:p>
          <w:p w14:paraId="54A765DE" w14:textId="77777777" w:rsidR="000F4B09" w:rsidRDefault="00E9733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0F4B09" w14:paraId="3605B4DA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141A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FC85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1A52E9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8F9E65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0D12EBFD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D99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14:paraId="2663AA96" w14:textId="77777777" w:rsidR="000F4B09" w:rsidRDefault="000F4B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893F476" w14:textId="77777777" w:rsidR="000F4B09" w:rsidRDefault="000F4B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64702" w14:textId="64DAAE26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4AEE00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3D5779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F5A7A4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770A793A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400B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14:paraId="10CCEC24" w14:textId="77777777" w:rsidR="000F4B09" w:rsidRDefault="000F4B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BCB44" w14:textId="5C99B770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E01AD4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161FBE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7D9A6DF" w14:textId="7A223FFF" w:rsidR="000F4B09" w:rsidRDefault="007A0D8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776" behindDoc="1" locked="0" layoutInCell="1" allowOverlap="1" wp14:anchorId="745055CE" wp14:editId="41251709">
            <wp:simplePos x="0" y="0"/>
            <wp:positionH relativeFrom="column">
              <wp:posOffset>2224405</wp:posOffset>
            </wp:positionH>
            <wp:positionV relativeFrom="paragraph">
              <wp:posOffset>257810</wp:posOffset>
            </wp:positionV>
            <wp:extent cx="2343150" cy="2276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39C25" w14:textId="77777777" w:rsidR="000F4B09" w:rsidRDefault="00E97330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14:paraId="6DE9F6D4" w14:textId="05FB6C23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sectPr w:rsidR="000F4B09" w:rsidSect="005F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4D95"/>
    <w:multiLevelType w:val="multilevel"/>
    <w:tmpl w:val="164CB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312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09"/>
    <w:rsid w:val="00047CB4"/>
    <w:rsid w:val="000D0E82"/>
    <w:rsid w:val="000F4B09"/>
    <w:rsid w:val="002C641C"/>
    <w:rsid w:val="00332679"/>
    <w:rsid w:val="00473A5F"/>
    <w:rsid w:val="005F0D57"/>
    <w:rsid w:val="006C1462"/>
    <w:rsid w:val="007A0D84"/>
    <w:rsid w:val="009B34B7"/>
    <w:rsid w:val="00A36797"/>
    <w:rsid w:val="00AE635D"/>
    <w:rsid w:val="00C13945"/>
    <w:rsid w:val="00DA742F"/>
    <w:rsid w:val="00E97330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4314"/>
  <w15:docId w15:val="{C453C2C4-1E44-4FAB-B23C-93E42A6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32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267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33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18</cp:revision>
  <dcterms:created xsi:type="dcterms:W3CDTF">2023-04-03T14:23:00Z</dcterms:created>
  <dcterms:modified xsi:type="dcterms:W3CDTF">2023-04-05T18:21:00Z</dcterms:modified>
</cp:coreProperties>
</file>